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33FCC" w:rsidRPr="00971032" w:rsidRDefault="007A3D3E">
      <w:pPr>
        <w:pBdr>
          <w:bottom w:val="single" w:sz="12" w:space="1" w:color="000000"/>
        </w:pBdr>
        <w:rPr>
          <w:rFonts w:ascii="Georgia Pro" w:hAnsi="Georgia Pro"/>
          <w:b/>
          <w:sz w:val="28"/>
          <w:szCs w:val="28"/>
        </w:rPr>
      </w:pPr>
      <w:r w:rsidRPr="00971032">
        <w:rPr>
          <w:rFonts w:ascii="Georgia Pro" w:hAnsi="Georgia Pro"/>
          <w:b/>
          <w:color w:val="FF0000"/>
          <w:sz w:val="28"/>
          <w:szCs w:val="28"/>
        </w:rPr>
        <w:t>PLEASE DO NOT EDIT DIRECTLY IN DOCUMENT; DOWNLOAD, THEN EDIT.</w:t>
      </w:r>
    </w:p>
    <w:p w14:paraId="00000002" w14:textId="2A81C454" w:rsidR="00C33FCC" w:rsidRPr="00971032" w:rsidRDefault="001C658A">
      <w:pPr>
        <w:pBdr>
          <w:bottom w:val="single" w:sz="12" w:space="1" w:color="000000"/>
        </w:pBdr>
        <w:rPr>
          <w:rFonts w:ascii="Georgia Pro" w:hAnsi="Georgia Pro"/>
          <w:sz w:val="28"/>
          <w:szCs w:val="28"/>
        </w:rPr>
      </w:pPr>
      <w:r w:rsidRPr="00971032">
        <w:rPr>
          <w:rFonts w:ascii="Georgia Pro" w:hAnsi="Georgia Pro"/>
          <w:b/>
          <w:sz w:val="28"/>
          <w:szCs w:val="28"/>
        </w:rPr>
        <w:t>202</w:t>
      </w:r>
      <w:r w:rsidR="00F7460F" w:rsidRPr="00971032">
        <w:rPr>
          <w:rFonts w:ascii="Georgia Pro" w:hAnsi="Georgia Pro"/>
          <w:b/>
          <w:sz w:val="28"/>
          <w:szCs w:val="28"/>
        </w:rPr>
        <w:t>5</w:t>
      </w:r>
      <w:r w:rsidR="003279AF" w:rsidRPr="00971032">
        <w:rPr>
          <w:rFonts w:ascii="Georgia Pro" w:hAnsi="Georgia Pro"/>
          <w:b/>
          <w:sz w:val="28"/>
          <w:szCs w:val="28"/>
        </w:rPr>
        <w:t xml:space="preserve"> </w:t>
      </w:r>
      <w:r w:rsidR="00BE1325">
        <w:rPr>
          <w:rFonts w:ascii="Georgia Pro" w:hAnsi="Georgia Pro"/>
          <w:b/>
          <w:sz w:val="28"/>
          <w:szCs w:val="28"/>
        </w:rPr>
        <w:t>NM-</w:t>
      </w:r>
      <w:r w:rsidR="003279AF" w:rsidRPr="00971032">
        <w:rPr>
          <w:rFonts w:ascii="Georgia Pro" w:hAnsi="Georgia Pro"/>
          <w:b/>
          <w:sz w:val="28"/>
          <w:szCs w:val="28"/>
        </w:rPr>
        <w:t>MSSA Reports Family Letter Template</w:t>
      </w:r>
      <w:r w:rsidR="003279AF" w:rsidRPr="00971032">
        <w:rPr>
          <w:rFonts w:ascii="Georgia Pro" w:hAnsi="Georgia Pro"/>
          <w:sz w:val="28"/>
          <w:szCs w:val="28"/>
        </w:rPr>
        <w:t xml:space="preserve"> </w:t>
      </w:r>
    </w:p>
    <w:p w14:paraId="00000004" w14:textId="1E4DC542" w:rsidR="00C33FCC" w:rsidRPr="00971032" w:rsidRDefault="007A3D3E">
      <w:pPr>
        <w:rPr>
          <w:rFonts w:ascii="Georgia Pro" w:hAnsi="Georgia Pro"/>
          <w:sz w:val="28"/>
          <w:szCs w:val="28"/>
        </w:rPr>
      </w:pPr>
      <w:r w:rsidRPr="00971032">
        <w:rPr>
          <w:rFonts w:ascii="Georgia Pro" w:hAnsi="Georgia Pro"/>
          <w:sz w:val="28"/>
          <w:szCs w:val="28"/>
        </w:rPr>
        <w:t xml:space="preserve"> [Insert district or school </w:t>
      </w:r>
      <w:r w:rsidR="00BE1325">
        <w:rPr>
          <w:rFonts w:ascii="Georgia Pro" w:hAnsi="Georgia Pro"/>
          <w:sz w:val="28"/>
          <w:szCs w:val="28"/>
        </w:rPr>
        <w:t>letterhead</w:t>
      </w:r>
      <w:r w:rsidRPr="00971032">
        <w:rPr>
          <w:rFonts w:ascii="Georgia Pro" w:hAnsi="Georgia Pro"/>
          <w:sz w:val="28"/>
          <w:szCs w:val="28"/>
        </w:rPr>
        <w:t>]</w:t>
      </w:r>
    </w:p>
    <w:p w14:paraId="00000005" w14:textId="77777777" w:rsidR="00C33FCC" w:rsidRPr="00971032" w:rsidRDefault="007A3D3E">
      <w:pPr>
        <w:tabs>
          <w:tab w:val="left" w:pos="2880"/>
        </w:tabs>
        <w:rPr>
          <w:rFonts w:ascii="Georgia Pro" w:hAnsi="Georgia Pro"/>
          <w:sz w:val="28"/>
          <w:szCs w:val="28"/>
        </w:rPr>
      </w:pPr>
      <w:r w:rsidRPr="00971032">
        <w:rPr>
          <w:rFonts w:ascii="Georgia Pro" w:hAnsi="Georgia Pro"/>
          <w:sz w:val="28"/>
          <w:szCs w:val="28"/>
        </w:rPr>
        <w:t xml:space="preserve"> [Insert date]</w:t>
      </w:r>
      <w:r w:rsidRPr="00971032">
        <w:rPr>
          <w:rFonts w:ascii="Georgia Pro" w:hAnsi="Georgia Pro"/>
          <w:sz w:val="28"/>
          <w:szCs w:val="28"/>
        </w:rPr>
        <w:tab/>
      </w:r>
    </w:p>
    <w:p w14:paraId="00000006" w14:textId="77777777" w:rsidR="00C33FCC" w:rsidRPr="00971032" w:rsidRDefault="00C33FCC">
      <w:pPr>
        <w:rPr>
          <w:rFonts w:ascii="Georgia Pro" w:hAnsi="Georgia Pro"/>
          <w:color w:val="0E101A"/>
          <w:sz w:val="28"/>
          <w:szCs w:val="28"/>
        </w:rPr>
      </w:pPr>
    </w:p>
    <w:p w14:paraId="00000007" w14:textId="77777777" w:rsidR="00C33FCC" w:rsidRPr="00971032" w:rsidRDefault="007A3D3E">
      <w:pPr>
        <w:rPr>
          <w:rFonts w:ascii="Georgia Pro" w:hAnsi="Georgia Pro"/>
          <w:color w:val="0E101A"/>
          <w:sz w:val="28"/>
          <w:szCs w:val="28"/>
        </w:rPr>
      </w:pPr>
      <w:r w:rsidRPr="00971032">
        <w:rPr>
          <w:rFonts w:ascii="Georgia Pro" w:hAnsi="Georgia Pro"/>
          <w:color w:val="0E101A"/>
          <w:sz w:val="28"/>
          <w:szCs w:val="28"/>
        </w:rPr>
        <w:t>Dear Family/Guardian,</w:t>
      </w:r>
    </w:p>
    <w:p w14:paraId="00000008" w14:textId="70FBB9CC" w:rsidR="00C33FCC" w:rsidRPr="00971032" w:rsidRDefault="007A3D3E">
      <w:pPr>
        <w:rPr>
          <w:rFonts w:ascii="Georgia Pro" w:hAnsi="Georgia Pro"/>
          <w:color w:val="0E101A"/>
          <w:sz w:val="28"/>
          <w:szCs w:val="28"/>
        </w:rPr>
      </w:pPr>
      <w:r w:rsidRPr="00971032">
        <w:rPr>
          <w:rFonts w:ascii="Georgia Pro" w:hAnsi="Georgia Pro"/>
          <w:color w:val="0E101A"/>
          <w:sz w:val="28"/>
          <w:szCs w:val="28"/>
        </w:rPr>
        <w:t xml:space="preserve">Between March </w:t>
      </w:r>
      <w:r w:rsidR="001F5DEF" w:rsidRPr="00971032">
        <w:rPr>
          <w:rFonts w:ascii="Georgia Pro" w:hAnsi="Georgia Pro"/>
          <w:color w:val="0E101A"/>
          <w:sz w:val="28"/>
          <w:szCs w:val="28"/>
        </w:rPr>
        <w:t>17</w:t>
      </w:r>
      <w:r w:rsidRPr="00971032">
        <w:rPr>
          <w:rFonts w:ascii="Georgia Pro" w:hAnsi="Georgia Pro"/>
          <w:color w:val="0E101A"/>
          <w:sz w:val="28"/>
          <w:szCs w:val="28"/>
        </w:rPr>
        <w:t xml:space="preserve"> and May </w:t>
      </w:r>
      <w:r w:rsidR="001F5DEF" w:rsidRPr="00971032">
        <w:rPr>
          <w:rFonts w:ascii="Georgia Pro" w:hAnsi="Georgia Pro"/>
          <w:color w:val="0E101A"/>
          <w:sz w:val="28"/>
          <w:szCs w:val="28"/>
        </w:rPr>
        <w:t>2</w:t>
      </w:r>
      <w:r w:rsidRPr="00971032">
        <w:rPr>
          <w:rFonts w:ascii="Georgia Pro" w:hAnsi="Georgia Pro"/>
          <w:color w:val="0E101A"/>
          <w:sz w:val="28"/>
          <w:szCs w:val="28"/>
        </w:rPr>
        <w:t xml:space="preserve">, </w:t>
      </w:r>
      <w:r w:rsidR="001C658A" w:rsidRPr="00971032">
        <w:rPr>
          <w:rFonts w:ascii="Georgia Pro" w:hAnsi="Georgia Pro"/>
          <w:color w:val="0E101A"/>
          <w:sz w:val="28"/>
          <w:szCs w:val="28"/>
        </w:rPr>
        <w:t>202</w:t>
      </w:r>
      <w:r w:rsidR="001F5DEF" w:rsidRPr="00971032">
        <w:rPr>
          <w:rFonts w:ascii="Georgia Pro" w:hAnsi="Georgia Pro"/>
          <w:color w:val="0E101A"/>
          <w:sz w:val="28"/>
          <w:szCs w:val="28"/>
        </w:rPr>
        <w:t>5</w:t>
      </w:r>
      <w:r w:rsidRPr="00971032">
        <w:rPr>
          <w:rFonts w:ascii="Georgia Pro" w:hAnsi="Georgia Pro"/>
          <w:color w:val="0E101A"/>
          <w:sz w:val="28"/>
          <w:szCs w:val="28"/>
        </w:rPr>
        <w:t>, we administered the NM-MSSA Math, ELA,</w:t>
      </w:r>
      <w:r w:rsidR="00486B30" w:rsidRPr="00971032">
        <w:rPr>
          <w:rFonts w:ascii="Georgia Pro" w:hAnsi="Georgia Pro"/>
          <w:color w:val="0E101A"/>
          <w:sz w:val="28"/>
          <w:szCs w:val="28"/>
        </w:rPr>
        <w:t xml:space="preserve"> and</w:t>
      </w:r>
      <w:r w:rsidRPr="00971032">
        <w:rPr>
          <w:rFonts w:ascii="Georgia Pro" w:hAnsi="Georgia Pro"/>
          <w:color w:val="0E101A"/>
          <w:sz w:val="28"/>
          <w:szCs w:val="28"/>
        </w:rPr>
        <w:t xml:space="preserve"> SLA assessments to our students in grades [insert grade range]. These assessments are important tools that help us as educators and families to understand how students are learning and progressing through their academic journey. In addition, these summative assessments provide insight into your student’s readiness – or being on track for readiness- for university and/or the workplace. </w:t>
      </w:r>
    </w:p>
    <w:p w14:paraId="00000009" w14:textId="7A3276ED" w:rsidR="00C33FCC" w:rsidRPr="00971032" w:rsidRDefault="00D85FF3">
      <w:pPr>
        <w:rPr>
          <w:rFonts w:ascii="Georgia Pro" w:hAnsi="Georgia Pro"/>
          <w:sz w:val="28"/>
          <w:szCs w:val="28"/>
        </w:rPr>
      </w:pPr>
      <w:r w:rsidRPr="00971032">
        <w:rPr>
          <w:rFonts w:ascii="Georgia Pro" w:hAnsi="Georgia Pro"/>
          <w:sz w:val="28"/>
          <w:szCs w:val="28"/>
        </w:rPr>
        <w:t xml:space="preserve">These assessments are based on academic standards that reflect what your student is expected to learn for his or her grade level in our schools. The assessments are untimed tests that include [insert subject(s) tested: [Language Arts, Mathematics]. </w:t>
      </w:r>
    </w:p>
    <w:p w14:paraId="0000000A" w14:textId="57C9F630" w:rsidR="00C33FCC" w:rsidRPr="00971032" w:rsidRDefault="007A3D3E">
      <w:pPr>
        <w:rPr>
          <w:rFonts w:ascii="Georgia Pro" w:hAnsi="Georgia Pro"/>
          <w:color w:val="0E101A"/>
          <w:sz w:val="28"/>
          <w:szCs w:val="28"/>
        </w:rPr>
      </w:pPr>
      <w:r w:rsidRPr="00971032">
        <w:rPr>
          <w:rFonts w:ascii="Georgia Pro" w:hAnsi="Georgia Pro"/>
          <w:color w:val="0E101A"/>
          <w:sz w:val="28"/>
          <w:szCs w:val="28"/>
        </w:rPr>
        <w:t xml:space="preserve">This Individual Score Report describes how your student performed on spring </w:t>
      </w:r>
      <w:r w:rsidR="001C658A" w:rsidRPr="00971032">
        <w:rPr>
          <w:rFonts w:ascii="Georgia Pro" w:hAnsi="Georgia Pro"/>
          <w:color w:val="0E101A"/>
          <w:sz w:val="28"/>
          <w:szCs w:val="28"/>
        </w:rPr>
        <w:t>202</w:t>
      </w:r>
      <w:r w:rsidR="001F5DEF" w:rsidRPr="00971032">
        <w:rPr>
          <w:rFonts w:ascii="Georgia Pro" w:hAnsi="Georgia Pro"/>
          <w:color w:val="0E101A"/>
          <w:sz w:val="28"/>
          <w:szCs w:val="28"/>
        </w:rPr>
        <w:t>5</w:t>
      </w:r>
      <w:r w:rsidRPr="00971032">
        <w:rPr>
          <w:rFonts w:ascii="Georgia Pro" w:hAnsi="Georgia Pro"/>
          <w:color w:val="0E101A"/>
          <w:sz w:val="28"/>
          <w:szCs w:val="28"/>
        </w:rPr>
        <w:t xml:space="preserve"> state assessments. These assessments are summative in nature. They were not designed to inform your student’s teachers about short-term teaching strategies or potential interventions</w:t>
      </w:r>
      <w:r w:rsidR="00133FCF">
        <w:rPr>
          <w:rFonts w:ascii="Georgia Pro" w:hAnsi="Georgia Pro"/>
          <w:color w:val="0E101A"/>
          <w:sz w:val="28"/>
          <w:szCs w:val="28"/>
        </w:rPr>
        <w:t>,</w:t>
      </w:r>
      <w:r w:rsidRPr="00971032">
        <w:rPr>
          <w:rFonts w:ascii="Georgia Pro" w:hAnsi="Georgia Pro"/>
          <w:color w:val="0E101A"/>
          <w:sz w:val="28"/>
          <w:szCs w:val="28"/>
        </w:rPr>
        <w:t xml:space="preserve"> but to give them, and you, a snapshot of where your student finished the 202</w:t>
      </w:r>
      <w:r w:rsidR="00486B30" w:rsidRPr="00971032">
        <w:rPr>
          <w:rFonts w:ascii="Georgia Pro" w:hAnsi="Georgia Pro"/>
          <w:color w:val="0E101A"/>
          <w:sz w:val="28"/>
          <w:szCs w:val="28"/>
        </w:rPr>
        <w:t>4</w:t>
      </w:r>
      <w:r w:rsidR="001F5DEF" w:rsidRPr="00971032">
        <w:rPr>
          <w:rFonts w:ascii="Georgia Pro" w:hAnsi="Georgia Pro"/>
          <w:color w:val="0E101A"/>
          <w:sz w:val="28"/>
          <w:szCs w:val="28"/>
        </w:rPr>
        <w:t>-25</w:t>
      </w:r>
      <w:r w:rsidRPr="00971032">
        <w:rPr>
          <w:rFonts w:ascii="Georgia Pro" w:hAnsi="Georgia Pro"/>
          <w:color w:val="0E101A"/>
          <w:sz w:val="28"/>
          <w:szCs w:val="28"/>
        </w:rPr>
        <w:t xml:space="preserve"> school year relative </w:t>
      </w:r>
      <w:r w:rsidR="00133FCF">
        <w:rPr>
          <w:rFonts w:ascii="Georgia Pro" w:hAnsi="Georgia Pro"/>
          <w:color w:val="0E101A"/>
          <w:sz w:val="28"/>
          <w:szCs w:val="28"/>
        </w:rPr>
        <w:t xml:space="preserve">to </w:t>
      </w:r>
      <w:r w:rsidRPr="00971032">
        <w:rPr>
          <w:rFonts w:ascii="Georgia Pro" w:hAnsi="Georgia Pro"/>
          <w:color w:val="0E101A"/>
          <w:sz w:val="28"/>
          <w:szCs w:val="28"/>
        </w:rPr>
        <w:t>state-adopted content standards and instruction.</w:t>
      </w:r>
    </w:p>
    <w:p w14:paraId="0000000B" w14:textId="77777777" w:rsidR="00C33FCC" w:rsidRPr="00971032" w:rsidRDefault="007A3D3E">
      <w:pPr>
        <w:pBdr>
          <w:top w:val="nil"/>
          <w:left w:val="nil"/>
          <w:bottom w:val="nil"/>
          <w:right w:val="nil"/>
          <w:between w:val="nil"/>
        </w:pBdr>
        <w:rPr>
          <w:rFonts w:ascii="Georgia Pro" w:hAnsi="Georgia Pro"/>
          <w:color w:val="000000"/>
          <w:sz w:val="28"/>
          <w:szCs w:val="28"/>
        </w:rPr>
      </w:pPr>
      <w:r w:rsidRPr="00971032">
        <w:rPr>
          <w:rFonts w:ascii="Georgia Pro" w:hAnsi="Georgia Pro"/>
          <w:color w:val="000000"/>
          <w:sz w:val="28"/>
          <w:szCs w:val="28"/>
        </w:rPr>
        <w:t xml:space="preserve">We appreciate your continuing support and </w:t>
      </w:r>
      <w:r w:rsidRPr="00971032">
        <w:rPr>
          <w:rFonts w:ascii="Georgia Pro" w:hAnsi="Georgia Pro"/>
          <w:color w:val="0E101A"/>
          <w:sz w:val="28"/>
          <w:szCs w:val="28"/>
        </w:rPr>
        <w:t>the opportunity to be a part of your student’s educational success</w:t>
      </w:r>
      <w:r w:rsidRPr="00971032">
        <w:rPr>
          <w:rFonts w:ascii="Georgia Pro" w:hAnsi="Georgia Pro"/>
          <w:color w:val="000000"/>
          <w:sz w:val="28"/>
          <w:szCs w:val="28"/>
        </w:rPr>
        <w:t>.</w:t>
      </w:r>
      <w:r w:rsidRPr="00971032">
        <w:rPr>
          <w:rFonts w:ascii="Georgia Pro" w:hAnsi="Georgia Pro"/>
          <w:color w:val="0E101A"/>
          <w:sz w:val="28"/>
          <w:szCs w:val="28"/>
        </w:rPr>
        <w:t xml:space="preserve"> If you have specific questions about your student’s performance on the assessment, please contact your local school administration </w:t>
      </w:r>
      <w:r w:rsidRPr="00971032">
        <w:rPr>
          <w:rFonts w:ascii="Georgia Pro" w:hAnsi="Georgia Pro"/>
          <w:color w:val="000000"/>
          <w:sz w:val="28"/>
          <w:szCs w:val="28"/>
        </w:rPr>
        <w:t>to discuss how you or the school staff can help your student do his or her best.</w:t>
      </w:r>
    </w:p>
    <w:p w14:paraId="2D346B5B" w14:textId="0813F053" w:rsidR="00644396" w:rsidRPr="00971032" w:rsidRDefault="007A3D3E">
      <w:pPr>
        <w:rPr>
          <w:rFonts w:ascii="Georgia Pro" w:hAnsi="Georgia Pro"/>
          <w:color w:val="0E101A"/>
          <w:sz w:val="28"/>
          <w:szCs w:val="28"/>
        </w:rPr>
      </w:pPr>
      <w:r w:rsidRPr="00971032">
        <w:rPr>
          <w:rFonts w:ascii="Georgia Pro" w:hAnsi="Georgia Pro"/>
          <w:color w:val="0E101A"/>
          <w:sz w:val="28"/>
          <w:szCs w:val="28"/>
        </w:rPr>
        <w:t xml:space="preserve">The </w:t>
      </w:r>
      <w:r w:rsidRPr="00971032">
        <w:rPr>
          <w:rFonts w:ascii="Georgia Pro" w:hAnsi="Georgia Pro"/>
          <w:b/>
          <w:bCs/>
          <w:color w:val="0E101A"/>
          <w:sz w:val="28"/>
          <w:szCs w:val="28"/>
        </w:rPr>
        <w:t>Family Report Interpretation Guide</w:t>
      </w:r>
      <w:r w:rsidRPr="00971032">
        <w:rPr>
          <w:rFonts w:ascii="Georgia Pro" w:hAnsi="Georgia Pro"/>
          <w:color w:val="0E101A"/>
          <w:sz w:val="28"/>
          <w:szCs w:val="28"/>
        </w:rPr>
        <w:t xml:space="preserve"> is available</w:t>
      </w:r>
      <w:r w:rsidR="000C1F50" w:rsidRPr="00971032">
        <w:rPr>
          <w:rFonts w:ascii="Georgia Pro" w:hAnsi="Georgia Pro"/>
          <w:color w:val="0E101A"/>
          <w:sz w:val="28"/>
          <w:szCs w:val="28"/>
        </w:rPr>
        <w:t xml:space="preserve"> in English, Spanish and Navajo</w:t>
      </w:r>
      <w:r w:rsidRPr="00971032">
        <w:rPr>
          <w:rFonts w:ascii="Georgia Pro" w:hAnsi="Georgia Pro"/>
          <w:color w:val="0E101A"/>
          <w:sz w:val="28"/>
          <w:szCs w:val="28"/>
        </w:rPr>
        <w:t xml:space="preserve"> at</w:t>
      </w:r>
      <w:r w:rsidR="00D9347E" w:rsidRPr="00971032">
        <w:rPr>
          <w:rFonts w:ascii="Georgia Pro" w:hAnsi="Georgia Pro"/>
          <w:color w:val="0E101A"/>
          <w:sz w:val="28"/>
          <w:szCs w:val="28"/>
        </w:rPr>
        <w:t xml:space="preserve"> the Cognia Help &amp; Support site under reporting resources </w:t>
      </w:r>
      <w:r w:rsidR="000C1F50" w:rsidRPr="00971032">
        <w:rPr>
          <w:rFonts w:ascii="Georgia Pro" w:hAnsi="Georgia Pro"/>
          <w:color w:val="0E101A"/>
          <w:sz w:val="28"/>
          <w:szCs w:val="28"/>
        </w:rPr>
        <w:t>available at</w:t>
      </w:r>
      <w:r w:rsidR="00D9347E" w:rsidRPr="00971032">
        <w:rPr>
          <w:rFonts w:ascii="Georgia Pro" w:hAnsi="Georgia Pro"/>
          <w:color w:val="0E101A"/>
          <w:sz w:val="28"/>
          <w:szCs w:val="28"/>
        </w:rPr>
        <w:t xml:space="preserve">: </w:t>
      </w:r>
      <w:hyperlink r:id="rId5" w:history="1">
        <w:r w:rsidR="00644396" w:rsidRPr="00971032">
          <w:rPr>
            <w:rStyle w:val="Hyperlink"/>
            <w:rFonts w:ascii="Georgia Pro" w:hAnsi="Georgia Pro"/>
            <w:sz w:val="28"/>
            <w:szCs w:val="28"/>
          </w:rPr>
          <w:t>https://newmexico.onlinehelp.cognia.org/reporting-resources/</w:t>
        </w:r>
      </w:hyperlink>
    </w:p>
    <w:p w14:paraId="0000000F" w14:textId="2AFC432D" w:rsidR="00C33FCC" w:rsidRPr="00971032" w:rsidRDefault="007A3D3E">
      <w:pPr>
        <w:rPr>
          <w:rFonts w:ascii="Georgia Pro" w:hAnsi="Georgia Pro"/>
          <w:color w:val="0E101A"/>
          <w:sz w:val="28"/>
          <w:szCs w:val="28"/>
        </w:rPr>
      </w:pPr>
      <w:r w:rsidRPr="00971032">
        <w:rPr>
          <w:rFonts w:ascii="Georgia Pro" w:hAnsi="Georgia Pro"/>
          <w:color w:val="0E101A"/>
          <w:sz w:val="28"/>
          <w:szCs w:val="28"/>
        </w:rPr>
        <w:lastRenderedPageBreak/>
        <w:t xml:space="preserve">To find instructions on how to login to the Family Portal, please </w:t>
      </w:r>
      <w:r w:rsidR="00644396" w:rsidRPr="00971032">
        <w:rPr>
          <w:rFonts w:ascii="Georgia Pro" w:hAnsi="Georgia Pro"/>
          <w:color w:val="0E101A"/>
          <w:sz w:val="28"/>
          <w:szCs w:val="28"/>
        </w:rPr>
        <w:t xml:space="preserve">refer to the </w:t>
      </w:r>
      <w:hyperlink r:id="rId6" w:history="1">
        <w:r w:rsidR="00644396" w:rsidRPr="00971032">
          <w:rPr>
            <w:rStyle w:val="Hyperlink"/>
            <w:rFonts w:ascii="Georgia Pro" w:hAnsi="Georgia Pro"/>
            <w:sz w:val="28"/>
            <w:szCs w:val="28"/>
          </w:rPr>
          <w:t>Family Portal Help Guide</w:t>
        </w:r>
      </w:hyperlink>
      <w:r w:rsidR="00644396" w:rsidRPr="00971032">
        <w:rPr>
          <w:rFonts w:ascii="Georgia Pro" w:hAnsi="Georgia Pro"/>
          <w:color w:val="0E101A"/>
          <w:sz w:val="28"/>
          <w:szCs w:val="28"/>
        </w:rPr>
        <w:t>.</w:t>
      </w:r>
    </w:p>
    <w:p w14:paraId="00000010" w14:textId="4CBC9D8E" w:rsidR="00C33FCC" w:rsidRPr="00971032" w:rsidRDefault="007A3D3E">
      <w:pPr>
        <w:rPr>
          <w:rFonts w:ascii="Georgia Pro" w:hAnsi="Georgia Pro"/>
          <w:sz w:val="28"/>
          <w:szCs w:val="28"/>
        </w:rPr>
      </w:pPr>
      <w:r w:rsidRPr="00971032">
        <w:rPr>
          <w:rFonts w:ascii="Georgia Pro" w:hAnsi="Georgia Pro"/>
          <w:color w:val="0E101A"/>
          <w:sz w:val="28"/>
          <w:szCs w:val="28"/>
        </w:rPr>
        <w:t xml:space="preserve">In addition, should you have specific questions about the assessment, please visit the PED Assessment Bureau’s Family Resource page at </w:t>
      </w:r>
      <w:hyperlink r:id="rId7" w:history="1">
        <w:r w:rsidRPr="00971032">
          <w:rPr>
            <w:rStyle w:val="Hyperlink"/>
            <w:rFonts w:ascii="Georgia Pro" w:hAnsi="Georgia Pro"/>
            <w:sz w:val="28"/>
            <w:szCs w:val="28"/>
          </w:rPr>
          <w:t>https://webnew.ped.state.nm.us/bureaus/assessment/mssa-resources/</w:t>
        </w:r>
      </w:hyperlink>
      <w:r w:rsidRPr="00971032">
        <w:rPr>
          <w:rFonts w:ascii="Georgia Pro" w:hAnsi="Georgia Pro"/>
          <w:sz w:val="28"/>
          <w:szCs w:val="28"/>
        </w:rPr>
        <w:t>.</w:t>
      </w:r>
    </w:p>
    <w:p w14:paraId="00000011" w14:textId="77777777" w:rsidR="00C33FCC" w:rsidRPr="00971032" w:rsidRDefault="007A3D3E">
      <w:pPr>
        <w:rPr>
          <w:rFonts w:ascii="Georgia Pro" w:hAnsi="Georgia Pro"/>
          <w:sz w:val="28"/>
          <w:szCs w:val="28"/>
        </w:rPr>
      </w:pPr>
      <w:r w:rsidRPr="00971032">
        <w:rPr>
          <w:rFonts w:ascii="Georgia Pro" w:hAnsi="Georgia Pro"/>
          <w:sz w:val="28"/>
          <w:szCs w:val="28"/>
        </w:rPr>
        <w:t>Sincerely,</w:t>
      </w:r>
    </w:p>
    <w:p w14:paraId="148909A5" w14:textId="6DD40906" w:rsidR="00D9347E" w:rsidRPr="00971032" w:rsidRDefault="00D9347E">
      <w:pPr>
        <w:rPr>
          <w:rFonts w:ascii="Georgia Pro" w:hAnsi="Georgia Pro"/>
          <w:sz w:val="28"/>
          <w:szCs w:val="28"/>
        </w:rPr>
      </w:pPr>
      <w:r w:rsidRPr="00971032">
        <w:rPr>
          <w:rFonts w:ascii="Georgia Pro" w:hAnsi="Georgia Pro"/>
          <w:sz w:val="28"/>
          <w:szCs w:val="28"/>
        </w:rPr>
        <w:t>[Principal/LEA Signature]</w:t>
      </w:r>
    </w:p>
    <w:sectPr w:rsidR="00D9347E" w:rsidRPr="009710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eorgia Pro">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CC"/>
    <w:rsid w:val="00054B2B"/>
    <w:rsid w:val="000C1F50"/>
    <w:rsid w:val="00133FCF"/>
    <w:rsid w:val="001435DC"/>
    <w:rsid w:val="001813A1"/>
    <w:rsid w:val="001C658A"/>
    <w:rsid w:val="001F5DEF"/>
    <w:rsid w:val="003279AF"/>
    <w:rsid w:val="003F4134"/>
    <w:rsid w:val="00486B30"/>
    <w:rsid w:val="00644396"/>
    <w:rsid w:val="007A3D3E"/>
    <w:rsid w:val="00971032"/>
    <w:rsid w:val="00BE1325"/>
    <w:rsid w:val="00C33FCC"/>
    <w:rsid w:val="00D85FF3"/>
    <w:rsid w:val="00D9347E"/>
    <w:rsid w:val="00F14BF1"/>
    <w:rsid w:val="00F7460F"/>
    <w:rsid w:val="00FD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EE97E"/>
  <w15:docId w15:val="{C048457D-D8AA-4974-BA94-8ED5631B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86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A4B"/>
    <w:rPr>
      <w:rFonts w:ascii="Tahoma" w:hAnsi="Tahoma" w:cs="Tahoma"/>
      <w:sz w:val="16"/>
      <w:szCs w:val="16"/>
    </w:rPr>
  </w:style>
  <w:style w:type="character" w:styleId="CommentReference">
    <w:name w:val="annotation reference"/>
    <w:basedOn w:val="DefaultParagraphFont"/>
    <w:uiPriority w:val="99"/>
    <w:semiHidden/>
    <w:unhideWhenUsed/>
    <w:rsid w:val="00C44198"/>
    <w:rPr>
      <w:sz w:val="16"/>
      <w:szCs w:val="16"/>
    </w:rPr>
  </w:style>
  <w:style w:type="paragraph" w:styleId="CommentText">
    <w:name w:val="annotation text"/>
    <w:basedOn w:val="Normal"/>
    <w:link w:val="CommentTextChar"/>
    <w:uiPriority w:val="99"/>
    <w:semiHidden/>
    <w:unhideWhenUsed/>
    <w:rsid w:val="00C44198"/>
    <w:pPr>
      <w:spacing w:line="240" w:lineRule="auto"/>
    </w:pPr>
    <w:rPr>
      <w:sz w:val="20"/>
      <w:szCs w:val="20"/>
    </w:rPr>
  </w:style>
  <w:style w:type="character" w:customStyle="1" w:styleId="CommentTextChar">
    <w:name w:val="Comment Text Char"/>
    <w:basedOn w:val="DefaultParagraphFont"/>
    <w:link w:val="CommentText"/>
    <w:uiPriority w:val="99"/>
    <w:semiHidden/>
    <w:rsid w:val="00C44198"/>
    <w:rPr>
      <w:sz w:val="20"/>
      <w:szCs w:val="20"/>
    </w:rPr>
  </w:style>
  <w:style w:type="paragraph" w:styleId="CommentSubject">
    <w:name w:val="annotation subject"/>
    <w:basedOn w:val="CommentText"/>
    <w:next w:val="CommentText"/>
    <w:link w:val="CommentSubjectChar"/>
    <w:uiPriority w:val="99"/>
    <w:semiHidden/>
    <w:unhideWhenUsed/>
    <w:rsid w:val="00C44198"/>
    <w:rPr>
      <w:b/>
      <w:bCs/>
    </w:rPr>
  </w:style>
  <w:style w:type="character" w:customStyle="1" w:styleId="CommentSubjectChar">
    <w:name w:val="Comment Subject Char"/>
    <w:basedOn w:val="CommentTextChar"/>
    <w:link w:val="CommentSubject"/>
    <w:uiPriority w:val="99"/>
    <w:semiHidden/>
    <w:rsid w:val="00C44198"/>
    <w:rPr>
      <w:b/>
      <w:bCs/>
      <w:sz w:val="20"/>
      <w:szCs w:val="20"/>
    </w:rPr>
  </w:style>
  <w:style w:type="paragraph" w:styleId="Revision">
    <w:name w:val="Revision"/>
    <w:hidden/>
    <w:uiPriority w:val="99"/>
    <w:semiHidden/>
    <w:rsid w:val="006C027A"/>
    <w:pPr>
      <w:spacing w:after="0" w:line="240" w:lineRule="auto"/>
    </w:pPr>
  </w:style>
  <w:style w:type="character" w:styleId="Hyperlink">
    <w:name w:val="Hyperlink"/>
    <w:basedOn w:val="DefaultParagraphFont"/>
    <w:uiPriority w:val="99"/>
    <w:unhideWhenUsed/>
    <w:rsid w:val="00DA496D"/>
    <w:rPr>
      <w:color w:val="0000FF" w:themeColor="hyperlink"/>
      <w:u w:val="single"/>
    </w:rPr>
  </w:style>
  <w:style w:type="character" w:styleId="UnresolvedMention">
    <w:name w:val="Unresolved Mention"/>
    <w:basedOn w:val="DefaultParagraphFont"/>
    <w:uiPriority w:val="99"/>
    <w:semiHidden/>
    <w:unhideWhenUsed/>
    <w:rsid w:val="00DA496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new.ped.state.nm.us/bureaus/assessment/mssa-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ewmexico.onlinehelp.cognia.org/wp-content/uploads/sites/10/2024/06/NMPED-Family-Portal-Help-Guide_ENGLISH.pdf" TargetMode="External"/><Relationship Id="rId5" Type="http://schemas.openxmlformats.org/officeDocument/2006/relationships/hyperlink" Target="https://newmexico.onlinehelp.cognia.org/reporting-resour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XoiDO+wBHQZNG+39RMtJl4dUBw==">AMUW2mXw6gyAOqECyH6RotFiVYN9ZBtiEzMzagVUk7xCA/KGQHdLcsKEUyPhq9SdC3Ve/B2X+QkZV7euu7k/vy5NTvQs2vld8zRCWDncb/Bt8pKVRJgQHes=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313</Words>
  <Characters>2183</Characters>
  <Application>Microsoft Office Word</Application>
  <DocSecurity>0</DocSecurity>
  <Lines>37</Lines>
  <Paragraphs>18</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Vernon</dc:creator>
  <cp:lastModifiedBy>Mara Allaire</cp:lastModifiedBy>
  <cp:revision>11</cp:revision>
  <dcterms:created xsi:type="dcterms:W3CDTF">2024-07-03T18:56:00Z</dcterms:created>
  <dcterms:modified xsi:type="dcterms:W3CDTF">2025-05-15T17:19:00Z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0x0101002B1133C8CB7CDD4B8C7008FE423714A700175DD0F0D4386249B0E5CECBACD4C95E</vt:lpwstr>
  </property>
  <property fmtid="{D5CDD505-2E9C-101B-9397-08002B2CF9AE}" pid="3" name="_dlc_DocIdItemGuid">
    <vt:lpwstr>425a7af3-21ae-4054-97af-10f5c71902e7</vt:lpwstr>
  </property>
  <property fmtid="{D5CDD505-2E9C-101B-9397-08002B2CF9AE}" pid="4" name="GrammarlyDocumentId">
    <vt:lpwstr>ca33cda6-97fb-4cbb-818a-f6f7c1962d87</vt:lpwstr>
  </property>
</Properties>
</file>